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762" w:rsidRDefault="00277762" w:rsidP="00277762">
      <w:pPr>
        <w:pStyle w:val="3"/>
        <w:tabs>
          <w:tab w:val="left" w:pos="1777"/>
        </w:tabs>
        <w:ind w:left="1777" w:firstLine="0"/>
      </w:pPr>
      <w:r>
        <w:t>Управление</w:t>
      </w:r>
      <w:r>
        <w:rPr>
          <w:spacing w:val="-6"/>
        </w:rPr>
        <w:t xml:space="preserve"> </w:t>
      </w:r>
      <w:r>
        <w:t>стоимостью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финансами</w:t>
      </w:r>
      <w:r>
        <w:rPr>
          <w:spacing w:val="-6"/>
        </w:rPr>
        <w:t xml:space="preserve"> </w:t>
      </w:r>
      <w:r>
        <w:rPr>
          <w:spacing w:val="-2"/>
        </w:rPr>
        <w:t>проекта</w:t>
      </w:r>
    </w:p>
    <w:p w:rsidR="00277762" w:rsidRDefault="00277762" w:rsidP="00277762">
      <w:pPr>
        <w:pStyle w:val="a3"/>
        <w:spacing w:before="317"/>
        <w:ind w:right="957" w:firstLine="707"/>
        <w:jc w:val="both"/>
      </w:pPr>
      <w:r>
        <w:t>Управление стоимостью и финансами проекта включает задачи и процедуры, необходимые для формирования и контроля</w:t>
      </w:r>
      <w:r>
        <w:rPr>
          <w:spacing w:val="80"/>
        </w:rPr>
        <w:t xml:space="preserve"> </w:t>
      </w:r>
      <w:r>
        <w:t>выполнения бюджета. Функция управления стоимостью включает предварительную оценку расходов, определение сметы и бюджета проекта, источников финансирования, прогнозирование доходов и прибылей, контроль расхода средств и т.п.</w:t>
      </w:r>
    </w:p>
    <w:p w:rsidR="00277762" w:rsidRDefault="00277762" w:rsidP="00277762">
      <w:pPr>
        <w:jc w:val="both"/>
        <w:sectPr w:rsidR="00277762">
          <w:pgSz w:w="11910" w:h="16840"/>
          <w:pgMar w:top="1320" w:right="740" w:bottom="1240" w:left="1200" w:header="0" w:footer="1055" w:gutter="0"/>
          <w:cols w:space="720"/>
        </w:sectPr>
      </w:pPr>
    </w:p>
    <w:p w:rsidR="00277762" w:rsidRDefault="00277762" w:rsidP="00277762">
      <w:pPr>
        <w:pStyle w:val="a3"/>
        <w:spacing w:before="73"/>
        <w:ind w:right="956" w:firstLine="707"/>
        <w:jc w:val="both"/>
      </w:pPr>
      <w:bookmarkStart w:id="0" w:name="_GoBack"/>
      <w:bookmarkEnd w:id="0"/>
      <w:r>
        <w:rPr>
          <w:i/>
        </w:rPr>
        <w:lastRenderedPageBreak/>
        <w:t xml:space="preserve">Концепция управления </w:t>
      </w:r>
      <w:r>
        <w:t xml:space="preserve">стоимостью и финансами заключается в определении и принятии стратегических решений, обеспечивающих успешное выполнение проекта по стоимостным и финансовым показателям. Она включает </w:t>
      </w:r>
      <w:r>
        <w:rPr>
          <w:i/>
        </w:rPr>
        <w:t xml:space="preserve">стратегию управления </w:t>
      </w:r>
      <w:r>
        <w:t xml:space="preserve">стоимостью и финансами, </w:t>
      </w:r>
      <w:r>
        <w:rPr>
          <w:i/>
        </w:rPr>
        <w:t xml:space="preserve">экономический анализ и обоснование </w:t>
      </w:r>
      <w:r>
        <w:t>проекта (маркетинг, прибыль и рентабельность, возможные риски проекта), основные требования к системе управления.</w:t>
      </w:r>
    </w:p>
    <w:p w:rsidR="00277762" w:rsidRDefault="00277762" w:rsidP="00277762">
      <w:pPr>
        <w:pStyle w:val="a3"/>
        <w:ind w:right="952" w:firstLine="707"/>
        <w:jc w:val="both"/>
      </w:pPr>
      <w:r>
        <w:rPr>
          <w:i/>
        </w:rPr>
        <w:t xml:space="preserve">Планирование </w:t>
      </w:r>
      <w:r>
        <w:t>стоимости и финансирования предназначено для определения сроков и объемов финансирования, включая: определение потребности в ресурсах; оценку стоимости проекта на основе сметной документации, экспертных оценок; формирование бюджета проекта; разработку плана финансирования; разработку плана управления стоимостью и финансами.</w:t>
      </w:r>
    </w:p>
    <w:p w:rsidR="00277762" w:rsidRDefault="00277762" w:rsidP="00277762">
      <w:pPr>
        <w:pStyle w:val="a3"/>
        <w:tabs>
          <w:tab w:val="left" w:pos="3155"/>
          <w:tab w:val="left" w:pos="6079"/>
          <w:tab w:val="left" w:pos="8849"/>
        </w:tabs>
        <w:spacing w:before="1"/>
        <w:ind w:right="958" w:firstLine="707"/>
        <w:jc w:val="both"/>
      </w:pPr>
      <w:r>
        <w:t xml:space="preserve">Для определения стоимость всего проекта необходимо учесть все необходимые </w:t>
      </w:r>
      <w:r>
        <w:rPr>
          <w:i/>
        </w:rPr>
        <w:t>ресурсы</w:t>
      </w:r>
      <w:r>
        <w:t xml:space="preserve">: трудовые, материальные, денежные, </w:t>
      </w:r>
      <w:r>
        <w:rPr>
          <w:spacing w:val="-2"/>
        </w:rPr>
        <w:t>энергетические,</w:t>
      </w:r>
      <w:r>
        <w:tab/>
      </w:r>
      <w:r>
        <w:rPr>
          <w:spacing w:val="-2"/>
        </w:rPr>
        <w:t>информационные,</w:t>
      </w:r>
      <w:r>
        <w:tab/>
      </w:r>
      <w:r>
        <w:rPr>
          <w:spacing w:val="-2"/>
        </w:rPr>
        <w:t>вычислительную</w:t>
      </w:r>
      <w:r>
        <w:tab/>
      </w:r>
      <w:r>
        <w:rPr>
          <w:spacing w:val="-10"/>
        </w:rPr>
        <w:t xml:space="preserve">и </w:t>
      </w:r>
      <w:r>
        <w:t>организационную технику, производственные площади и прочие. Для этого используются как расчетные методы, так и экспертные оценки</w:t>
      </w:r>
      <w:r>
        <w:rPr>
          <w:spacing w:val="-1"/>
        </w:rPr>
        <w:t xml:space="preserve"> </w:t>
      </w:r>
      <w:r>
        <w:t>и архивные материалы. В результате получают списки всех ресурсов, графики потребности в ресурсах и сроки их использования.</w:t>
      </w:r>
    </w:p>
    <w:p w:rsidR="00277762" w:rsidRDefault="00277762" w:rsidP="00277762">
      <w:pPr>
        <w:pStyle w:val="a3"/>
        <w:ind w:right="956" w:firstLine="707"/>
        <w:jc w:val="both"/>
      </w:pPr>
      <w:r>
        <w:t xml:space="preserve">Оценка </w:t>
      </w:r>
      <w:r>
        <w:rPr>
          <w:i/>
        </w:rPr>
        <w:t xml:space="preserve">стоимости </w:t>
      </w:r>
      <w:r>
        <w:t>проекта на этом этапе состоит в уточнении сметы затрат на ресурсы и изучении возможности ее сокращения. При этом изучается структура всех работ проекта, календарный план, потребности в ресурсах и их стоимость, косвенные затраты, сметная нормативная база. В результате получают сводную смету проекта на базе локальных смет на отдельные виды работ (проведение торгов, приобретение</w:t>
      </w:r>
      <w:r>
        <w:rPr>
          <w:spacing w:val="-5"/>
        </w:rPr>
        <w:t xml:space="preserve"> </w:t>
      </w:r>
      <w:r>
        <w:t>оборудования,</w:t>
      </w:r>
      <w:r>
        <w:rPr>
          <w:spacing w:val="-5"/>
        </w:rPr>
        <w:t xml:space="preserve"> </w:t>
      </w:r>
      <w:r>
        <w:t>благоустройство)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сметных</w:t>
      </w:r>
      <w:r>
        <w:rPr>
          <w:spacing w:val="-5"/>
        </w:rPr>
        <w:t xml:space="preserve"> </w:t>
      </w:r>
      <w:r>
        <w:t>расчетов</w:t>
      </w:r>
      <w:r>
        <w:rPr>
          <w:spacing w:val="-7"/>
        </w:rPr>
        <w:t xml:space="preserve"> </w:t>
      </w:r>
      <w:r>
        <w:t>(на землеотвод, найм рабочих, транспортировку материалов и пр.).</w:t>
      </w:r>
    </w:p>
    <w:p w:rsidR="00277762" w:rsidRDefault="00277762" w:rsidP="00277762">
      <w:pPr>
        <w:pStyle w:val="a3"/>
        <w:ind w:right="956" w:firstLine="707"/>
        <w:jc w:val="both"/>
      </w:pPr>
      <w:r>
        <w:rPr>
          <w:i/>
        </w:rPr>
        <w:t xml:space="preserve">Организация и контроль </w:t>
      </w:r>
      <w:r>
        <w:t>выполнения проекта по стоимости включают: распределение функциональных обязанностей и ответственности; введение в действие системы управления стоимостью и финансами в проекте; учет фактических затрат в проекте; формирование отчетности о состоянии стоимости и финансирования проекта. Информацию для организации и контроля составляют бюджет проекта, список контролируемых работ, план управления стоимостью. Методы и процедуры управления включают систему контроля стоимости проекта, текущий аудит и методы регистрации фактических данных. В результате фиксируются фактические данные о проекте, отчетность о затратах, что доводится до команды проекта.</w:t>
      </w:r>
    </w:p>
    <w:p w:rsidR="00277762" w:rsidRDefault="00277762" w:rsidP="00277762">
      <w:pPr>
        <w:ind w:left="502" w:right="957" w:firstLine="707"/>
        <w:jc w:val="both"/>
        <w:rPr>
          <w:sz w:val="28"/>
        </w:rPr>
      </w:pPr>
      <w:r>
        <w:rPr>
          <w:i/>
          <w:sz w:val="28"/>
        </w:rPr>
        <w:t>Анализ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регулирование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 xml:space="preserve">стоимости </w:t>
      </w:r>
      <w:r>
        <w:rPr>
          <w:sz w:val="28"/>
        </w:rPr>
        <w:t>создания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4"/>
          <w:sz w:val="28"/>
        </w:rPr>
        <w:t xml:space="preserve"> </w:t>
      </w:r>
      <w:r>
        <w:rPr>
          <w:sz w:val="28"/>
        </w:rPr>
        <w:t>включают: определение</w:t>
      </w:r>
      <w:r>
        <w:rPr>
          <w:spacing w:val="67"/>
          <w:w w:val="150"/>
          <w:sz w:val="28"/>
        </w:rPr>
        <w:t xml:space="preserve">  </w:t>
      </w:r>
      <w:r>
        <w:rPr>
          <w:sz w:val="28"/>
        </w:rPr>
        <w:t>степени</w:t>
      </w:r>
      <w:r>
        <w:rPr>
          <w:spacing w:val="67"/>
          <w:w w:val="150"/>
          <w:sz w:val="28"/>
        </w:rPr>
        <w:t xml:space="preserve">  </w:t>
      </w:r>
      <w:r>
        <w:rPr>
          <w:sz w:val="28"/>
        </w:rPr>
        <w:t>выполнения</w:t>
      </w:r>
      <w:r>
        <w:rPr>
          <w:spacing w:val="66"/>
          <w:w w:val="150"/>
          <w:sz w:val="28"/>
        </w:rPr>
        <w:t xml:space="preserve">  </w:t>
      </w:r>
      <w:r>
        <w:rPr>
          <w:sz w:val="28"/>
        </w:rPr>
        <w:t>проекта</w:t>
      </w:r>
      <w:r>
        <w:rPr>
          <w:spacing w:val="65"/>
          <w:w w:val="150"/>
          <w:sz w:val="28"/>
        </w:rPr>
        <w:t xml:space="preserve">  </w:t>
      </w:r>
      <w:r>
        <w:rPr>
          <w:sz w:val="28"/>
        </w:rPr>
        <w:t>по</w:t>
      </w:r>
      <w:r>
        <w:rPr>
          <w:spacing w:val="68"/>
          <w:w w:val="150"/>
          <w:sz w:val="28"/>
        </w:rPr>
        <w:t xml:space="preserve">  </w:t>
      </w:r>
      <w:r>
        <w:rPr>
          <w:spacing w:val="-2"/>
          <w:sz w:val="28"/>
        </w:rPr>
        <w:t>стоимостным</w:t>
      </w:r>
    </w:p>
    <w:p w:rsidR="00277762" w:rsidRDefault="00277762" w:rsidP="00277762">
      <w:pPr>
        <w:jc w:val="both"/>
        <w:rPr>
          <w:sz w:val="28"/>
        </w:rPr>
        <w:sectPr w:rsidR="00277762">
          <w:pgSz w:w="11910" w:h="16840"/>
          <w:pgMar w:top="1320" w:right="740" w:bottom="1240" w:left="1200" w:header="0" w:footer="1055" w:gutter="0"/>
          <w:cols w:space="720"/>
        </w:sectPr>
      </w:pPr>
    </w:p>
    <w:p w:rsidR="00277762" w:rsidRDefault="00277762" w:rsidP="00277762">
      <w:pPr>
        <w:pStyle w:val="a3"/>
        <w:spacing w:before="73"/>
        <w:ind w:right="959"/>
        <w:jc w:val="both"/>
      </w:pPr>
      <w:r>
        <w:lastRenderedPageBreak/>
        <w:t>показателям; анализ отклонения стоимости выполненных работ от сметы и бюджета; анализ рыночных факторов, влияющих на позитивные и негативные отклонения; принятие решений о регулирующих воздействиях.</w:t>
      </w:r>
    </w:p>
    <w:p w:rsidR="00277762" w:rsidRDefault="00277762" w:rsidP="00277762">
      <w:pPr>
        <w:pStyle w:val="a3"/>
        <w:ind w:right="956" w:firstLine="707"/>
        <w:jc w:val="both"/>
      </w:pPr>
      <w:r>
        <w:t xml:space="preserve">Для </w:t>
      </w:r>
      <w:r>
        <w:rPr>
          <w:i/>
        </w:rPr>
        <w:t xml:space="preserve">анализа и регулирования </w:t>
      </w:r>
      <w:r>
        <w:t xml:space="preserve">стоимости применяются следующие методы и средства: </w:t>
      </w:r>
      <w:r>
        <w:rPr>
          <w:i/>
        </w:rPr>
        <w:t xml:space="preserve">система контроля </w:t>
      </w:r>
      <w:r>
        <w:t>изменений стоимости (учетные документы, акты приемки выполненных работ, система мониторинга); метод освоенного объема; вычисляются три ключевые величины: бюджет (плановая стоимость работ),</w:t>
      </w:r>
      <w:r>
        <w:rPr>
          <w:spacing w:val="40"/>
        </w:rPr>
        <w:t xml:space="preserve"> </w:t>
      </w:r>
      <w:r>
        <w:t>фактическая стоимость выполненных работ (фактические затраты, прямые и косвенные), сметная стоимость выполненных работ (плановая стоимость выполненных работ) – эти величины используются для определения того, была или не была выполнена работа так, как ее запланировали; систематический анализ этих величин позволяет своевременно обнаружить нежелательные отклонения и принять меры; корректировка стоимостных показателей проекта; прогнозируемая оценка стоимости проекта. В результате формируется оценка прогнозируемой стоимости проекта, корректирующие воздействия, пересмотренные сметы затрат и модифицированный бюджет.</w:t>
      </w:r>
    </w:p>
    <w:p w:rsidR="00277762" w:rsidRDefault="00277762" w:rsidP="00277762">
      <w:pPr>
        <w:ind w:left="502" w:right="959" w:firstLine="707"/>
        <w:jc w:val="both"/>
        <w:rPr>
          <w:sz w:val="28"/>
        </w:rPr>
      </w:pPr>
      <w:r>
        <w:rPr>
          <w:i/>
          <w:sz w:val="28"/>
        </w:rPr>
        <w:t xml:space="preserve">Завершение управления </w:t>
      </w:r>
      <w:r>
        <w:rPr>
          <w:sz w:val="28"/>
        </w:rPr>
        <w:t>проектами по стоимости и финансам включает следующие основные процедуры:</w:t>
      </w:r>
    </w:p>
    <w:p w:rsidR="00277762" w:rsidRDefault="00277762" w:rsidP="00277762">
      <w:pPr>
        <w:pStyle w:val="a5"/>
        <w:numPr>
          <w:ilvl w:val="0"/>
          <w:numId w:val="1"/>
        </w:numPr>
        <w:tabs>
          <w:tab w:val="left" w:pos="1209"/>
        </w:tabs>
        <w:spacing w:line="342" w:lineRule="exact"/>
        <w:ind w:left="1209" w:hanging="424"/>
        <w:rPr>
          <w:sz w:val="28"/>
        </w:rPr>
      </w:pPr>
      <w:r>
        <w:rPr>
          <w:sz w:val="28"/>
        </w:rPr>
        <w:t>экономический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результатов;</w:t>
      </w:r>
    </w:p>
    <w:p w:rsidR="00277762" w:rsidRDefault="00277762" w:rsidP="00277762">
      <w:pPr>
        <w:pStyle w:val="a5"/>
        <w:numPr>
          <w:ilvl w:val="0"/>
          <w:numId w:val="1"/>
        </w:numPr>
        <w:tabs>
          <w:tab w:val="left" w:pos="1209"/>
        </w:tabs>
        <w:spacing w:before="1" w:line="342" w:lineRule="exact"/>
        <w:ind w:left="1209" w:hanging="424"/>
        <w:rPr>
          <w:sz w:val="28"/>
        </w:rPr>
      </w:pPr>
      <w:r>
        <w:rPr>
          <w:sz w:val="28"/>
        </w:rPr>
        <w:t>разрешение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претензий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конфликтов;</w:t>
      </w:r>
    </w:p>
    <w:p w:rsidR="00277762" w:rsidRDefault="00277762" w:rsidP="00277762">
      <w:pPr>
        <w:pStyle w:val="a5"/>
        <w:numPr>
          <w:ilvl w:val="0"/>
          <w:numId w:val="1"/>
        </w:numPr>
        <w:tabs>
          <w:tab w:val="left" w:pos="1209"/>
        </w:tabs>
        <w:spacing w:line="342" w:lineRule="exact"/>
        <w:ind w:left="1209" w:hanging="424"/>
        <w:rPr>
          <w:sz w:val="28"/>
        </w:rPr>
      </w:pPr>
      <w:r>
        <w:rPr>
          <w:sz w:val="28"/>
        </w:rPr>
        <w:t>подготовка</w:t>
      </w:r>
      <w:r>
        <w:rPr>
          <w:spacing w:val="-8"/>
          <w:sz w:val="28"/>
        </w:rPr>
        <w:t xml:space="preserve"> </w:t>
      </w:r>
      <w:r>
        <w:rPr>
          <w:sz w:val="28"/>
        </w:rPr>
        <w:t>исполнительной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сметы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отчета;</w:t>
      </w:r>
    </w:p>
    <w:p w:rsidR="00277762" w:rsidRDefault="00277762" w:rsidP="00277762">
      <w:pPr>
        <w:pStyle w:val="a5"/>
        <w:numPr>
          <w:ilvl w:val="0"/>
          <w:numId w:val="1"/>
        </w:numPr>
        <w:tabs>
          <w:tab w:val="left" w:pos="1209"/>
        </w:tabs>
        <w:spacing w:line="342" w:lineRule="exact"/>
        <w:ind w:left="1209" w:hanging="424"/>
        <w:rPr>
          <w:sz w:val="28"/>
        </w:rPr>
      </w:pPr>
      <w:r>
        <w:rPr>
          <w:sz w:val="28"/>
        </w:rPr>
        <w:t>окончательные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расчеты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закрытие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финансирования;</w:t>
      </w:r>
    </w:p>
    <w:p w:rsidR="00277762" w:rsidRDefault="00277762" w:rsidP="00277762">
      <w:pPr>
        <w:pStyle w:val="a5"/>
        <w:numPr>
          <w:ilvl w:val="0"/>
          <w:numId w:val="1"/>
        </w:numPr>
        <w:tabs>
          <w:tab w:val="left" w:pos="1209"/>
        </w:tabs>
        <w:spacing w:line="342" w:lineRule="exact"/>
        <w:ind w:left="1209" w:hanging="424"/>
        <w:rPr>
          <w:sz w:val="28"/>
        </w:rPr>
      </w:pP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архива.</w:t>
      </w:r>
    </w:p>
    <w:p w:rsidR="00277762" w:rsidRDefault="00277762" w:rsidP="00277762">
      <w:pPr>
        <w:spacing w:line="342" w:lineRule="exact"/>
        <w:rPr>
          <w:sz w:val="28"/>
        </w:rPr>
        <w:sectPr w:rsidR="00277762">
          <w:pgSz w:w="11910" w:h="16840"/>
          <w:pgMar w:top="1320" w:right="740" w:bottom="1240" w:left="1200" w:header="0" w:footer="1055" w:gutter="0"/>
          <w:cols w:space="720"/>
        </w:sectPr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6B603B"/>
    <w:multiLevelType w:val="hybridMultilevel"/>
    <w:tmpl w:val="2A849860"/>
    <w:lvl w:ilvl="0" w:tplc="378C732E">
      <w:numFmt w:val="bullet"/>
      <w:lvlText w:val=""/>
      <w:lvlJc w:val="left"/>
      <w:pPr>
        <w:ind w:left="1210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1D87F6C">
      <w:numFmt w:val="bullet"/>
      <w:lvlText w:val="•"/>
      <w:lvlJc w:val="left"/>
      <w:pPr>
        <w:ind w:left="2094" w:hanging="425"/>
      </w:pPr>
      <w:rPr>
        <w:rFonts w:hint="default"/>
        <w:lang w:val="ru-RU" w:eastAsia="en-US" w:bidi="ar-SA"/>
      </w:rPr>
    </w:lvl>
    <w:lvl w:ilvl="2" w:tplc="E5F2F61C">
      <w:numFmt w:val="bullet"/>
      <w:lvlText w:val="•"/>
      <w:lvlJc w:val="left"/>
      <w:pPr>
        <w:ind w:left="2969" w:hanging="425"/>
      </w:pPr>
      <w:rPr>
        <w:rFonts w:hint="default"/>
        <w:lang w:val="ru-RU" w:eastAsia="en-US" w:bidi="ar-SA"/>
      </w:rPr>
    </w:lvl>
    <w:lvl w:ilvl="3" w:tplc="203CFFCE">
      <w:numFmt w:val="bullet"/>
      <w:lvlText w:val="•"/>
      <w:lvlJc w:val="left"/>
      <w:pPr>
        <w:ind w:left="3843" w:hanging="425"/>
      </w:pPr>
      <w:rPr>
        <w:rFonts w:hint="default"/>
        <w:lang w:val="ru-RU" w:eastAsia="en-US" w:bidi="ar-SA"/>
      </w:rPr>
    </w:lvl>
    <w:lvl w:ilvl="4" w:tplc="2E0627A4">
      <w:numFmt w:val="bullet"/>
      <w:lvlText w:val="•"/>
      <w:lvlJc w:val="left"/>
      <w:pPr>
        <w:ind w:left="4718" w:hanging="425"/>
      </w:pPr>
      <w:rPr>
        <w:rFonts w:hint="default"/>
        <w:lang w:val="ru-RU" w:eastAsia="en-US" w:bidi="ar-SA"/>
      </w:rPr>
    </w:lvl>
    <w:lvl w:ilvl="5" w:tplc="4CC8E9E8">
      <w:numFmt w:val="bullet"/>
      <w:lvlText w:val="•"/>
      <w:lvlJc w:val="left"/>
      <w:pPr>
        <w:ind w:left="5593" w:hanging="425"/>
      </w:pPr>
      <w:rPr>
        <w:rFonts w:hint="default"/>
        <w:lang w:val="ru-RU" w:eastAsia="en-US" w:bidi="ar-SA"/>
      </w:rPr>
    </w:lvl>
    <w:lvl w:ilvl="6" w:tplc="1188D7D0">
      <w:numFmt w:val="bullet"/>
      <w:lvlText w:val="•"/>
      <w:lvlJc w:val="left"/>
      <w:pPr>
        <w:ind w:left="6467" w:hanging="425"/>
      </w:pPr>
      <w:rPr>
        <w:rFonts w:hint="default"/>
        <w:lang w:val="ru-RU" w:eastAsia="en-US" w:bidi="ar-SA"/>
      </w:rPr>
    </w:lvl>
    <w:lvl w:ilvl="7" w:tplc="CC22D522">
      <w:numFmt w:val="bullet"/>
      <w:lvlText w:val="•"/>
      <w:lvlJc w:val="left"/>
      <w:pPr>
        <w:ind w:left="7342" w:hanging="425"/>
      </w:pPr>
      <w:rPr>
        <w:rFonts w:hint="default"/>
        <w:lang w:val="ru-RU" w:eastAsia="en-US" w:bidi="ar-SA"/>
      </w:rPr>
    </w:lvl>
    <w:lvl w:ilvl="8" w:tplc="239EC36E">
      <w:numFmt w:val="bullet"/>
      <w:lvlText w:val="•"/>
      <w:lvlJc w:val="left"/>
      <w:pPr>
        <w:ind w:left="8217" w:hanging="425"/>
      </w:pPr>
      <w:rPr>
        <w:rFonts w:hint="default"/>
        <w:lang w:val="ru-RU" w:eastAsia="en-US" w:bidi="ar-SA"/>
      </w:rPr>
    </w:lvl>
  </w:abstractNum>
  <w:abstractNum w:abstractNumId="1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732"/>
    <w:rsid w:val="00277762"/>
    <w:rsid w:val="00BF2732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371B72-C21F-4192-BDF3-DB9331E6A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777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277762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27776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277762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7776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77762"/>
    <w:pPr>
      <w:ind w:left="502" w:hanging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631</Words>
  <Characters>3601</Characters>
  <Application>Microsoft Office Word</Application>
  <DocSecurity>0</DocSecurity>
  <Lines>30</Lines>
  <Paragraphs>8</Paragraphs>
  <ScaleCrop>false</ScaleCrop>
  <Company/>
  <LinksUpToDate>false</LinksUpToDate>
  <CharactersWithSpaces>4224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2024-11-09T04:49:00Z</dcterms:created>
  <dcterms:modified xsi:type="dcterms:W3CDTF">2024-11-09T04:50:00Z</dcterms:modified>
</cp:coreProperties>
</file>